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F7B69" w14:textId="4C343EDC" w:rsidR="00832955" w:rsidRDefault="00832955" w:rsidP="008329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PHL / NEU 251 — DAY 1: WHAT IS NEUROETHICS?</w:t>
      </w:r>
    </w:p>
    <w:p w14:paraId="58CF7B69" w14:textId="4C343EDC" w:rsidR="00832955" w:rsidRDefault="00832955" w:rsidP="008329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Joshua May, Neuroethics, ch. 1 (pp. 3–14)</w:t>
      </w:r>
    </w:p>
    <w:p w14:paraId="1BA38934" w14:textId="77777777" w:rsidR="00832955" w:rsidRDefault="00832955" w:rsidP="00832955">
      <w:pPr>
        <w:rPr>
          <w:rFonts w:ascii="Times New Roman" w:hAnsi="Times New Roman" w:cs="Times New Roman"/>
        </w:rPr>
      </w:pPr>
      <w:r>
        <w:rPr/>
        <w:t/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Ethics of neuroscience — How should we research, measure, treat, enhance, predict, and govern brains?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Neuroscience of ethics — What can brain science teach us about agency, responsibility, moral judgment, and the self?</w:t>
      </w:r>
    </w:p>
    <w:p w14:paraId="58CF7B69" w14:textId="4C343EDC" w:rsidR="00832955" w:rsidRDefault="00832955" w:rsidP="008329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BASIC ISSUES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Autonomy — Freedom, responsibility, consent, and the effects of manipulating brains.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Care — Mental disorder, addiction, treatment, stigma, and patient self-direction.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Character — Moral judgment, bias, rationalization, and moral enhancement.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Justice — Brain reading, privacy, unequal access, discrimination, and institutional power.</w:t>
      </w:r>
    </w:p>
    <w:p w14:paraId="58CF7B69" w14:textId="4C343EDC" w:rsidR="00832955" w:rsidRDefault="00832955" w:rsidP="008329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KEY TERMS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Agency / autonomy — Capacities for choice, control, responsiveness to reasons, and self-direction.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Neurotechnology — A tool that measures, predicts, or alters neural activity.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Descriptive / normative — What happens and causes it versus what ought to be done.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Bridge principle — The moral premise connecting evidence to a normative conclusion.</w:t>
      </w:r>
    </w:p>
    <w:p w14:paraId="58CF7B69" w14:textId="4C343EDC" w:rsidR="00832955" w:rsidRDefault="00832955" w:rsidP="008329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MAY'S APPROACH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Case-first — Begin with difficult people and practices.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Empirically informed — Inspect methods, uncertainty, effect sizes, and alternative explanations.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Anti-alarmist — Avoid both neuro-hype and blanket skepticism about brain science.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Continuity-minded — Agency is less conscious and reliable, yet more diverse and flexible than assumed.</w:t>
      </w:r>
    </w:p>
    <w:p w14:paraId="58CF7B69" w14:textId="4C343EDC" w:rsidR="00832955" w:rsidRDefault="00832955" w:rsidP="008329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FOUR QUESTIONS</w:t>
      </w:r>
    </w:p>
    <w:p w14:paraId="33DDEDED" w14:textId="77777777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Evidence — What was measured or changed, and how strong is the causal inference?</w:t>
      </w:r>
    </w:p>
    <w:p w14:paraId="33DDEDED" w14:textId="77777777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Concept — Which capacity or category is at issue?</w:t>
      </w:r>
    </w:p>
    <w:p w14:paraId="33DDEDED" w14:textId="77777777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Norm — Which moral principle connects the evidence to the proposed conclusion?</w:t>
      </w:r>
    </w:p>
    <w:p w14:paraId="33DDEDED" w14:textId="77777777" w:rsidR="00832955" w:rsidRDefault="00832955" w:rsidP="00832955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Stakes — Who receives the benefits, burdens, risks, authority, and opportunity to object?</w:t>
      </w:r>
    </w:p>
    <w:p w14:paraId="58CF7B69" w14:textId="4C343EDC" w:rsidR="00832955" w:rsidRDefault="00832955" w:rsidP="0083295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RETURN TO KEVIN</w:t>
      </w:r>
    </w:p>
    <w:p w14:paraId="58C472B6" w14:textId="2F4EC5A1" w:rsidR="00AC6CA3" w:rsidRPr="00832955" w:rsidRDefault="00832955" w:rsidP="0083295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2955">
        <w:rPr>
          <w:rFonts w:ascii="Times New Roman" w:hAnsi="Times New Roman" w:cs="Times New Roman"/>
        </w:rPr>
        <w:t>What evidence or account of capacity would change your judgment about blame?</w:t>
      </w:r>
    </w:p>
    <w:sectPr w:rsidR="00832955" w:rsidRPr="00832955" w:rsidSect="00D95D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0139E"/>
    <w:multiLevelType w:val="hybridMultilevel"/>
    <w:tmpl w:val="EDC8B5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5C5690"/>
    <w:multiLevelType w:val="hybridMultilevel"/>
    <w:tmpl w:val="4E72B910"/>
    <w:lvl w:ilvl="0" w:tplc="5B4A92F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D33BCE"/>
    <w:multiLevelType w:val="hybridMultilevel"/>
    <w:tmpl w:val="BCC094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1678386">
    <w:abstractNumId w:val="1"/>
  </w:num>
  <w:num w:numId="2" w16cid:durableId="795681700">
    <w:abstractNumId w:val="0"/>
  </w:num>
  <w:num w:numId="3" w16cid:durableId="13336065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955"/>
    <w:rsid w:val="00404853"/>
    <w:rsid w:val="00463C99"/>
    <w:rsid w:val="005768A6"/>
    <w:rsid w:val="00832955"/>
    <w:rsid w:val="009E0F69"/>
    <w:rsid w:val="00AA48D9"/>
    <w:rsid w:val="00AC6CA3"/>
    <w:rsid w:val="00AE3B50"/>
    <w:rsid w:val="00D9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66AB52"/>
  <w15:chartTrackingRefBased/>
  <w15:docId w15:val="{BA8B8DD2-C818-3E45-AE8A-856947B23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32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9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9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9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9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9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9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9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9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9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9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9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237</Words>
  <Characters>1284</Characters>
  <Application>Microsoft Office Word</Application>
  <DocSecurity>0</DocSecurity>
  <Lines>21</Lines>
  <Paragraphs>4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Murray, Samuel</dc:creator>
  <cp:keywords/>
  <dc:description/>
  <cp:lastModifiedBy>Murray, Samuel</cp:lastModifiedBy>
  <cp:revision>1</cp:revision>
  <cp:lastPrinted>2025-12-12T16:19:00Z</cp:lastPrinted>
  <dcterms:created xsi:type="dcterms:W3CDTF">2025-12-12T02:00:00Z</dcterms:created>
  <dcterms:modified xsi:type="dcterms:W3CDTF">2025-12-13T01:24:00Z</dcterms:modified>
</cp:coreProperties>
</file>